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val="en-US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CB72ED" w:rsidRPr="00B96B4F" w:rsidRDefault="00D05D23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D39E8">
              <w:rPr>
                <w:rFonts w:asciiTheme="majorHAnsi" w:hAnsiTheme="majorHAnsi" w:cs="Arial"/>
                <w:b/>
                <w:sz w:val="18"/>
                <w:szCs w:val="18"/>
              </w:rPr>
              <w:t>Mehanizmi hemijskih reakcija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4D46EB">
              <w:rPr>
                <w:rFonts w:asciiTheme="majorHAnsi" w:hAnsiTheme="majorHAnsi" w:cs="Arial"/>
                <w:b/>
                <w:sz w:val="18"/>
                <w:szCs w:val="18"/>
              </w:rPr>
              <w:t>MHR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FD39E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D39E8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FD39E8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CB72ED" w:rsidRPr="00B96B4F" w:rsidRDefault="00D05D2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C12AC4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C12AC4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FD39E8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FD39E8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FD39E8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FD39E8">
              <w:rPr>
                <w:rFonts w:asciiTheme="majorHAnsi" w:hAnsiTheme="majorHAnsi"/>
                <w:b/>
                <w:sz w:val="18"/>
                <w:szCs w:val="18"/>
              </w:rPr>
              <w:t>7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shd w:val="clear" w:color="auto" w:fill="auto"/>
            <w:tcMar>
              <w:top w:w="57" w:type="dxa"/>
            </w:tcMar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D05D23" w:rsidP="004D46E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4D46EB">
              <w:rPr>
                <w:rFonts w:asciiTheme="majorHAnsi" w:hAnsiTheme="majorHAnsi"/>
                <w:b/>
                <w:sz w:val="18"/>
                <w:szCs w:val="18"/>
              </w:rPr>
              <w:t>7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FD39E8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4D46E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4D46EB">
              <w:rPr>
                <w:rFonts w:asciiTheme="majorHAnsi" w:hAnsiTheme="majorHAnsi"/>
                <w:b/>
                <w:sz w:val="18"/>
                <w:szCs w:val="18"/>
              </w:rPr>
              <w:t>45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A0003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0003D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4D46E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D46EB">
              <w:rPr>
                <w:rFonts w:asciiTheme="majorHAnsi" w:hAnsiTheme="majorHAnsi"/>
                <w:b/>
                <w:sz w:val="18"/>
                <w:szCs w:val="18"/>
              </w:rPr>
              <w:t>101,92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4D46E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FD39E8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B72ED" w:rsidRPr="00B96B4F" w:rsidRDefault="00D05D23" w:rsidP="004D46E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D46EB">
              <w:rPr>
                <w:rFonts w:asciiTheme="majorHAnsi" w:hAnsiTheme="majorHAnsi" w:cs="Arial"/>
                <w:b/>
                <w:sz w:val="18"/>
                <w:szCs w:val="18"/>
              </w:rPr>
              <w:t>146,92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4D46E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D39E8">
              <w:rPr>
                <w:rFonts w:asciiTheme="majorHAnsi" w:hAnsiTheme="majorHAnsi" w:cs="Arial"/>
                <w:b/>
                <w:sz w:val="18"/>
                <w:szCs w:val="18"/>
              </w:rPr>
              <w:t>Prirodno-matematički</w:t>
            </w:r>
            <w:r w:rsidR="004D46EB">
              <w:rPr>
                <w:rFonts w:asciiTheme="majorHAnsi" w:hAnsiTheme="majorHAnsi" w:cs="Arial"/>
                <w:b/>
                <w:sz w:val="18"/>
                <w:szCs w:val="18"/>
              </w:rPr>
              <w:t xml:space="preserve"> fakultet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4D46E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D39E8">
              <w:rPr>
                <w:rFonts w:asciiTheme="majorHAnsi" w:hAnsiTheme="majorHAnsi" w:cs="Arial"/>
                <w:b/>
                <w:sz w:val="18"/>
                <w:szCs w:val="18"/>
              </w:rPr>
              <w:t>Hemija / Hemija</w:t>
            </w:r>
            <w:r w:rsidR="004D46EB">
              <w:rPr>
                <w:rFonts w:asciiTheme="majorHAnsi" w:hAnsiTheme="majorHAnsi" w:cs="Arial"/>
                <w:b/>
                <w:sz w:val="18"/>
                <w:szCs w:val="18"/>
              </w:rPr>
              <w:t xml:space="preserve">/ usmjerenje </w:t>
            </w:r>
            <w:r w:rsidR="009034A7">
              <w:rPr>
                <w:rFonts w:asciiTheme="majorHAnsi" w:hAnsiTheme="majorHAnsi" w:cs="Arial"/>
                <w:b/>
                <w:sz w:val="18"/>
                <w:szCs w:val="18"/>
              </w:rPr>
              <w:t>Hemija okoline i kontrola kvaliteta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D39E8">
              <w:rPr>
                <w:rFonts w:asciiTheme="majorHAnsi" w:hAnsiTheme="majorHAnsi" w:cs="Arial"/>
                <w:b/>
                <w:sz w:val="18"/>
                <w:szCs w:val="18"/>
              </w:rPr>
              <w:t>dr.sc.</w:t>
            </w:r>
            <w:r w:rsidR="004D46EB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FD39E8">
              <w:rPr>
                <w:rFonts w:asciiTheme="majorHAnsi" w:hAnsiTheme="majorHAnsi" w:cs="Arial"/>
                <w:b/>
                <w:sz w:val="18"/>
                <w:szCs w:val="18"/>
              </w:rPr>
              <w:t>Majda Srabović, redovni profesor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BE246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D39E8" w:rsidRPr="00FD39E8">
              <w:rPr>
                <w:rFonts w:asciiTheme="majorHAnsi" w:hAnsiTheme="majorHAnsi" w:cs="Arial"/>
                <w:b/>
                <w:sz w:val="18"/>
                <w:szCs w:val="18"/>
              </w:rPr>
              <w:t>Upoznavanje studenata sa mehanizmima organskih reakcija, vrstama reakcija karakterističnim za odgovarajuće funkcionalne grupe i međuproduktima koji se javljaju u organskoj hemiji.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lastRenderedPageBreak/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 w:rsidP="00BE246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D39E8" w:rsidRPr="00FD39E8">
              <w:rPr>
                <w:rFonts w:asciiTheme="majorHAnsi" w:hAnsiTheme="majorHAnsi" w:cs="Arial"/>
                <w:b/>
                <w:sz w:val="18"/>
                <w:szCs w:val="18"/>
              </w:rPr>
              <w:t>Na kraju semestra uspješni studenti, koji su tokom čitavog nastavnog perioda kontinuirano obavljali svoje obaveze, će biti osposobljeni da samostalno teoretski obrazlože mehanizme osnovnih eksperimentalnih operacija sintetiziranja organskih spojeva.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D39E8" w:rsidRPr="00FD39E8" w:rsidRDefault="00D05D23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D39E8" w:rsidRPr="00FD39E8">
              <w:rPr>
                <w:rFonts w:asciiTheme="majorHAnsi" w:hAnsiTheme="majorHAnsi" w:cs="Arial"/>
                <w:b/>
                <w:sz w:val="18"/>
                <w:szCs w:val="18"/>
              </w:rPr>
              <w:t>Karakteristične reakcije organskih spojeva. Reakcijski mehanizam. Prikaz molekula kroz mehanizam reakcije. Mehanizmi Sn1 i Sn2 reakcija. Mehanizmi E1 i E2 reakcija. Adicija na alkene i alkine, mehanizam i stereohemija elektrofilne adicije. Adicija na konjugirane spojeve. Elektrofilna i nukleofilna supstitucija u aromatskim sistemima. Nukleofilne adicije na karbonilnu skupinu- aldehidi i ketoni. Nukleofilne adicije na karbonilnoj skupini- karboksilne</w:t>
            </w:r>
          </w:p>
          <w:p w:rsidR="00CB72ED" w:rsidRPr="00B96B4F" w:rsidRDefault="00FD39E8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>kiseline i derivati.</w:t>
            </w:r>
            <w:r w:rsidR="005E7C47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>Nukleofilno-elektrofilna reaktivnost karbonilnih spojeva. Nukleofilne adicije i supstitucije u sintezi.</w:t>
            </w:r>
            <w:r w:rsidR="005E7C47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>Mehanizmi polimerizacijskih reakcija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D39E8" w:rsidRPr="00FD39E8" w:rsidRDefault="00D05D23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D39E8" w:rsidRPr="00FD39E8">
              <w:rPr>
                <w:rFonts w:asciiTheme="majorHAnsi" w:hAnsiTheme="majorHAnsi" w:cs="Arial"/>
                <w:b/>
                <w:sz w:val="18"/>
                <w:szCs w:val="18"/>
              </w:rPr>
              <w:t>U cilju efikasnog izvođenja nastave i postizanja očekivanih ciljeva kursa i kompetencija studenata na kraju semestra koriste se različite nastavne metode:</w:t>
            </w:r>
          </w:p>
          <w:p w:rsidR="00FD39E8" w:rsidRPr="00FD39E8" w:rsidRDefault="00FD39E8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>- predavanja (P) uz upotrebu multimedijalnih sredstava, tehnika aktivnog učenja i uz aktivno učešće i diskusije studenata;</w:t>
            </w:r>
          </w:p>
          <w:p w:rsidR="00FD39E8" w:rsidRPr="00FD39E8" w:rsidRDefault="00FD39E8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 w:rsidR="005E7C47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bookmarkStart w:id="3" w:name="_GoBack"/>
            <w:bookmarkEnd w:id="3"/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>auditorne vježbe</w:t>
            </w:r>
          </w:p>
          <w:p w:rsidR="00CB72ED" w:rsidRPr="00B96B4F" w:rsidRDefault="00FD39E8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>- konsultacije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D39E8" w:rsidRPr="00FD39E8" w:rsidRDefault="00D05D23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D39E8" w:rsidRPr="00FD39E8">
              <w:rPr>
                <w:rFonts w:asciiTheme="majorHAnsi" w:hAnsiTheme="majorHAnsi" w:cs="Arial"/>
                <w:b/>
                <w:sz w:val="18"/>
                <w:szCs w:val="18"/>
              </w:rPr>
              <w:t xml:space="preserve">Testovi, završni ispit, popravni i dodatni popravni ispit. U toku semestra studenti rade 2 testa, nakon svakih 21 odslušanih sati predavanja. Svaki test nosi maksimalno 30 bodova. Oba testa se rade u pismenoj formi. Svaki test sadrži zadatke i pitanja koji se odnose isključivo na pređeno gradivo između testova. Završni ispit je u pismenoj/usmenoj formi i nosi maksimalno 25 bodova. Nastavnik će tokom čitavog semestra na posebno kreiranom obrascu pratiti prisutnost svakog studenta. </w:t>
            </w:r>
          </w:p>
          <w:p w:rsidR="00FD39E8" w:rsidRPr="00FD39E8" w:rsidRDefault="00FD39E8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>Kriterij                                  Maks. broj bodova       Bodovi za prolaz</w:t>
            </w:r>
          </w:p>
          <w:p w:rsidR="00FD39E8" w:rsidRPr="00FD39E8" w:rsidRDefault="00FD39E8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 xml:space="preserve">Angažman na nastavi                 10                                  </w:t>
            </w:r>
            <w:r w:rsidR="004D46EB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</w:p>
          <w:p w:rsidR="00FD39E8" w:rsidRPr="00FD39E8" w:rsidRDefault="00FD39E8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 xml:space="preserve">Angažman na vjezbama              5                                  </w:t>
            </w:r>
            <w:r w:rsidR="004D46EB">
              <w:rPr>
                <w:rFonts w:asciiTheme="majorHAnsi" w:hAnsiTheme="majorHAnsi" w:cs="Arial"/>
                <w:b/>
                <w:sz w:val="18"/>
                <w:szCs w:val="18"/>
              </w:rPr>
              <w:t xml:space="preserve">  </w:t>
            </w: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</w:p>
          <w:p w:rsidR="00FD39E8" w:rsidRPr="00FD39E8" w:rsidRDefault="00FD39E8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 xml:space="preserve">TEST I                                             </w:t>
            </w:r>
            <w:r w:rsidR="00B52909">
              <w:rPr>
                <w:rFonts w:asciiTheme="majorHAnsi" w:hAnsiTheme="majorHAnsi" w:cs="Arial"/>
                <w:b/>
                <w:sz w:val="18"/>
                <w:szCs w:val="18"/>
              </w:rPr>
              <w:t xml:space="preserve">   </w:t>
            </w: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>30                                 16</w:t>
            </w:r>
          </w:p>
          <w:p w:rsidR="00FD39E8" w:rsidRPr="00FD39E8" w:rsidRDefault="00FD39E8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 xml:space="preserve">TEST II                                            </w:t>
            </w:r>
            <w:r w:rsidR="00B52909">
              <w:rPr>
                <w:rFonts w:asciiTheme="majorHAnsi" w:hAnsiTheme="majorHAnsi" w:cs="Arial"/>
                <w:b/>
                <w:sz w:val="18"/>
                <w:szCs w:val="18"/>
              </w:rPr>
              <w:t xml:space="preserve">  </w:t>
            </w: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>30                                 16</w:t>
            </w:r>
          </w:p>
          <w:p w:rsidR="00FD39E8" w:rsidRPr="00FD39E8" w:rsidRDefault="00FD39E8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 xml:space="preserve">Završni ispit                                  </w:t>
            </w:r>
            <w:r w:rsidR="00B52909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>25                                 1</w:t>
            </w:r>
            <w:r w:rsidR="0037307C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</w:p>
          <w:p w:rsidR="00CB72ED" w:rsidRPr="00B96B4F" w:rsidRDefault="00FD39E8" w:rsidP="0037307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 xml:space="preserve">U k u p n o                                    </w:t>
            </w:r>
            <w:r w:rsidR="00B52909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>100                                 5</w:t>
            </w:r>
            <w:r w:rsidR="0037307C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4D46EB" w:rsidRPr="004D46EB" w:rsidRDefault="00D05D23" w:rsidP="004D46E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4D46EB" w:rsidRPr="004D46EB">
              <w:rPr>
                <w:rFonts w:asciiTheme="majorHAnsi" w:hAnsiTheme="majorHAnsi" w:cs="Arial"/>
                <w:b/>
                <w:sz w:val="18"/>
                <w:szCs w:val="18"/>
              </w:rPr>
              <w:t>Brojčana                Slovna</w:t>
            </w:r>
            <w:r w:rsidR="004D46EB" w:rsidRPr="004D46EB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Opisna</w:t>
            </w:r>
            <w:r w:rsidR="004D46EB" w:rsidRPr="004D46EB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                                  Bodovi</w:t>
            </w:r>
          </w:p>
          <w:p w:rsidR="004D46EB" w:rsidRPr="004D46EB" w:rsidRDefault="004D46EB" w:rsidP="004D46E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D46EB">
              <w:rPr>
                <w:rFonts w:asciiTheme="majorHAnsi" w:hAnsiTheme="majorHAnsi" w:cs="Arial"/>
                <w:b/>
                <w:sz w:val="18"/>
                <w:szCs w:val="18"/>
              </w:rPr>
              <w:t>10</w:t>
            </w:r>
            <w:r w:rsidRPr="004D46EB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A</w:t>
            </w:r>
            <w:r w:rsidRPr="004D46EB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Izuzetan uspjeh bez grešaka ili s neznatnim greškama</w:t>
            </w:r>
            <w:r w:rsidRPr="004D46EB">
              <w:rPr>
                <w:rFonts w:asciiTheme="majorHAnsi" w:hAnsiTheme="majorHAnsi" w:cs="Arial"/>
                <w:b/>
                <w:sz w:val="18"/>
                <w:szCs w:val="18"/>
              </w:rPr>
              <w:tab/>
              <w:t>95-100</w:t>
            </w:r>
          </w:p>
          <w:p w:rsidR="004D46EB" w:rsidRPr="004D46EB" w:rsidRDefault="004D46EB" w:rsidP="004D46E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D46EB">
              <w:rPr>
                <w:rFonts w:asciiTheme="majorHAnsi" w:hAnsiTheme="majorHAnsi" w:cs="Arial"/>
                <w:b/>
                <w:sz w:val="18"/>
                <w:szCs w:val="18"/>
              </w:rPr>
              <w:t>9</w:t>
            </w:r>
            <w:r w:rsidRPr="004D46EB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B</w:t>
            </w:r>
            <w:r w:rsidRPr="004D46EB">
              <w:rPr>
                <w:rFonts w:asciiTheme="majorHAnsi" w:hAnsiTheme="majorHAnsi" w:cs="Arial"/>
                <w:b/>
                <w:sz w:val="18"/>
                <w:szCs w:val="18"/>
              </w:rPr>
              <w:tab/>
              <w:t>Iznad prosjeka, s ponekom greškom</w:t>
            </w:r>
            <w:r w:rsidRPr="004D46EB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85-94</w:t>
            </w:r>
          </w:p>
          <w:p w:rsidR="004D46EB" w:rsidRPr="004D46EB" w:rsidRDefault="004D46EB" w:rsidP="004D46E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D46EB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 w:rsidRPr="004D46EB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C</w:t>
            </w:r>
            <w:r w:rsidRPr="004D46EB">
              <w:rPr>
                <w:rFonts w:asciiTheme="majorHAnsi" w:hAnsiTheme="majorHAnsi" w:cs="Arial"/>
                <w:b/>
                <w:sz w:val="18"/>
                <w:szCs w:val="18"/>
              </w:rPr>
              <w:tab/>
              <w:t>Prosječan, s primjetnim greškama</w:t>
            </w:r>
            <w:r w:rsidRPr="004D46EB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                75-84</w:t>
            </w:r>
          </w:p>
          <w:p w:rsidR="004D46EB" w:rsidRPr="004D46EB" w:rsidRDefault="004D46EB" w:rsidP="004D46E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D46EB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Pr="004D46EB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D</w:t>
            </w:r>
            <w:r w:rsidRPr="004D46EB">
              <w:rPr>
                <w:rFonts w:asciiTheme="majorHAnsi" w:hAnsiTheme="majorHAnsi" w:cs="Arial"/>
                <w:b/>
                <w:sz w:val="18"/>
                <w:szCs w:val="18"/>
              </w:rPr>
              <w:tab/>
              <w:t>Općenito dobar, ali sa značajnim nedostacima</w:t>
            </w:r>
            <w:r w:rsidRPr="004D46EB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65-74</w:t>
            </w:r>
          </w:p>
          <w:p w:rsidR="004D46EB" w:rsidRPr="004D46EB" w:rsidRDefault="004D46EB" w:rsidP="004D46E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D46EB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Pr="004D46EB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E</w:t>
            </w:r>
            <w:r w:rsidRPr="004D46EB">
              <w:rPr>
                <w:rFonts w:asciiTheme="majorHAnsi" w:hAnsiTheme="majorHAnsi" w:cs="Arial"/>
                <w:b/>
                <w:sz w:val="18"/>
                <w:szCs w:val="18"/>
              </w:rPr>
              <w:tab/>
              <w:t>Zadovoljava minimalne kriterije</w:t>
            </w:r>
            <w:r w:rsidRPr="004D46EB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                 55-64</w:t>
            </w:r>
          </w:p>
          <w:p w:rsidR="00CB72ED" w:rsidRPr="00B96B4F" w:rsidRDefault="004D46EB" w:rsidP="004D46E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D46EB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 w:rsidRPr="004D46EB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F,FX</w:t>
            </w:r>
            <w:r w:rsidRPr="004D46EB">
              <w:rPr>
                <w:rFonts w:asciiTheme="majorHAnsi" w:hAnsiTheme="majorHAnsi" w:cs="Arial"/>
                <w:b/>
                <w:sz w:val="18"/>
                <w:szCs w:val="18"/>
              </w:rPr>
              <w:tab/>
              <w:t>Ne zadovoljava minimalne kriterije</w:t>
            </w:r>
            <w:r w:rsidRPr="004D46EB">
              <w:rPr>
                <w:rFonts w:asciiTheme="majorHAnsi" w:hAnsiTheme="majorHAnsi" w:cs="Arial"/>
                <w:b/>
                <w:sz w:val="18"/>
                <w:szCs w:val="18"/>
              </w:rPr>
              <w:tab/>
              <w:t xml:space="preserve">                                     &lt;55    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D39E8" w:rsidRPr="00FD39E8" w:rsidRDefault="00D05D23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D39E8" w:rsidRPr="00FD39E8">
              <w:rPr>
                <w:rFonts w:asciiTheme="majorHAnsi" w:hAnsiTheme="majorHAnsi" w:cs="Arial"/>
                <w:b/>
                <w:sz w:val="18"/>
                <w:szCs w:val="18"/>
              </w:rPr>
              <w:t>Peter Sykes: A guidebook to mechanism in organic chemistry, 6th edition, Longman scientific and technical, 1991.</w:t>
            </w:r>
          </w:p>
          <w:p w:rsidR="00FD39E8" w:rsidRPr="00FD39E8" w:rsidRDefault="00FD39E8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>F. A. Carey, R J. Sundeberg Advanced Organic ChemistryPart A: B Structure and Mechanisms,2007 pdf</w:t>
            </w:r>
          </w:p>
          <w:p w:rsidR="00FD39E8" w:rsidRPr="00FD39E8" w:rsidRDefault="00FD39E8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 xml:space="preserve">Janice G.Smith, Organic chemistry, </w:t>
            </w:r>
            <w:r w:rsidR="00B90762">
              <w:rPr>
                <w:rFonts w:asciiTheme="majorHAnsi" w:hAnsiTheme="majorHAnsi" w:cs="Arial"/>
                <w:b/>
                <w:sz w:val="18"/>
                <w:szCs w:val="18"/>
              </w:rPr>
              <w:t xml:space="preserve">7th </w:t>
            </w: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>edition, Mc Groaw Hill. 20</w:t>
            </w:r>
            <w:r w:rsidR="00B90762">
              <w:rPr>
                <w:rFonts w:asciiTheme="majorHAnsi" w:hAnsiTheme="majorHAnsi" w:cs="Arial"/>
                <w:b/>
                <w:sz w:val="18"/>
                <w:szCs w:val="18"/>
              </w:rPr>
              <w:t>24.</w:t>
            </w:r>
          </w:p>
          <w:p w:rsidR="00CB72ED" w:rsidRPr="00B96B4F" w:rsidRDefault="00FD39E8" w:rsidP="00FD39E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D39E8">
              <w:rPr>
                <w:rFonts w:asciiTheme="majorHAnsi" w:hAnsiTheme="majorHAnsi" w:cs="Arial"/>
                <w:b/>
                <w:sz w:val="18"/>
                <w:szCs w:val="18"/>
              </w:rPr>
              <w:t>Peter C. Vollhardt,Neil.E.Schore,Organska hemija, Hajdigraf, Beograd,1994.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CB72ED" w:rsidRPr="00B96B4F" w:rsidRDefault="00D05D23" w:rsidP="004C29D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D39E8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4C29D8">
              <w:rPr>
                <w:rFonts w:asciiTheme="majorHAnsi" w:hAnsiTheme="majorHAnsi" w:cs="Arial"/>
                <w:b/>
                <w:sz w:val="18"/>
                <w:szCs w:val="18"/>
              </w:rPr>
              <w:t>6/27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lastRenderedPageBreak/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E246E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E246E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E246E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5E7C47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B48B6" w:rsidRPr="005E7C47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5E7C47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CB72ED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2AC4" w:rsidRDefault="00C12AC4">
      <w:pPr>
        <w:spacing w:line="240" w:lineRule="auto"/>
      </w:pPr>
      <w:r>
        <w:separator/>
      </w:r>
    </w:p>
  </w:endnote>
  <w:endnote w:type="continuationSeparator" w:id="0">
    <w:p w:rsidR="00C12AC4" w:rsidRDefault="00C12A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70"/>
      <w:gridCol w:w="1167"/>
      <w:gridCol w:w="2326"/>
      <w:gridCol w:w="1164"/>
      <w:gridCol w:w="2133"/>
      <w:gridCol w:w="1164"/>
      <w:gridCol w:w="886"/>
    </w:tblGrid>
    <w:tr w:rsidR="00CB72ED">
      <w:trPr>
        <w:trHeight w:val="445"/>
      </w:trPr>
      <w:tc>
        <w:tcPr>
          <w:tcW w:w="1470" w:type="dxa"/>
          <w:tcMar>
            <w:top w:w="28" w:type="dxa"/>
          </w:tcMar>
        </w:tcPr>
        <w:p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5E7C47">
            <w:rPr>
              <w:rFonts w:ascii="Cambria" w:hAnsi="Cambria" w:cs="Calibri"/>
              <w:noProof/>
              <w:sz w:val="16"/>
              <w:szCs w:val="16"/>
            </w:rPr>
            <w:t>29.4.2026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5E7C47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5E7C47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2AC4" w:rsidRDefault="00C12AC4">
      <w:pPr>
        <w:spacing w:after="0"/>
      </w:pPr>
      <w:r>
        <w:separator/>
      </w:r>
    </w:p>
  </w:footnote>
  <w:footnote w:type="continuationSeparator" w:id="0">
    <w:p w:rsidR="00C12AC4" w:rsidRDefault="00C12AC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2ED" w:rsidRDefault="00CB72ED">
    <w:pPr>
      <w:pStyle w:val="Header"/>
    </w:pPr>
  </w:p>
  <w:p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03AA"/>
    <w:rsid w:val="00005DA8"/>
    <w:rsid w:val="00007AA6"/>
    <w:rsid w:val="000101DD"/>
    <w:rsid w:val="00013665"/>
    <w:rsid w:val="0002247A"/>
    <w:rsid w:val="00024247"/>
    <w:rsid w:val="00024F5A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1E55"/>
    <w:rsid w:val="001D252B"/>
    <w:rsid w:val="001E2CEF"/>
    <w:rsid w:val="001F251C"/>
    <w:rsid w:val="001F6D8D"/>
    <w:rsid w:val="00202939"/>
    <w:rsid w:val="00202C7C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36BA1"/>
    <w:rsid w:val="003409CE"/>
    <w:rsid w:val="00350627"/>
    <w:rsid w:val="003544F8"/>
    <w:rsid w:val="00356C34"/>
    <w:rsid w:val="003613AD"/>
    <w:rsid w:val="00361BBD"/>
    <w:rsid w:val="00362935"/>
    <w:rsid w:val="003704AC"/>
    <w:rsid w:val="0037307C"/>
    <w:rsid w:val="00374531"/>
    <w:rsid w:val="00375FDE"/>
    <w:rsid w:val="00376A9C"/>
    <w:rsid w:val="00382F61"/>
    <w:rsid w:val="003842BC"/>
    <w:rsid w:val="003A053B"/>
    <w:rsid w:val="003A7CC0"/>
    <w:rsid w:val="003B379E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29D8"/>
    <w:rsid w:val="004C4662"/>
    <w:rsid w:val="004C5467"/>
    <w:rsid w:val="004C5AEE"/>
    <w:rsid w:val="004D46EB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13852"/>
    <w:rsid w:val="00513C56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E7C47"/>
    <w:rsid w:val="005F369E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9773A"/>
    <w:rsid w:val="006A4F11"/>
    <w:rsid w:val="006A5891"/>
    <w:rsid w:val="006A5BA7"/>
    <w:rsid w:val="006A6ED1"/>
    <w:rsid w:val="006A7D82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0F03"/>
    <w:rsid w:val="008C3345"/>
    <w:rsid w:val="008C56E8"/>
    <w:rsid w:val="008C57DA"/>
    <w:rsid w:val="008D436E"/>
    <w:rsid w:val="008D6C0E"/>
    <w:rsid w:val="008F2E88"/>
    <w:rsid w:val="008F54F8"/>
    <w:rsid w:val="008F7AF7"/>
    <w:rsid w:val="009034A7"/>
    <w:rsid w:val="00904035"/>
    <w:rsid w:val="00905625"/>
    <w:rsid w:val="00914827"/>
    <w:rsid w:val="00922D02"/>
    <w:rsid w:val="0093451D"/>
    <w:rsid w:val="009351F2"/>
    <w:rsid w:val="00943CAF"/>
    <w:rsid w:val="009444C2"/>
    <w:rsid w:val="0094523E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003D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33EB"/>
    <w:rsid w:val="00B055AB"/>
    <w:rsid w:val="00B22657"/>
    <w:rsid w:val="00B26874"/>
    <w:rsid w:val="00B37D1D"/>
    <w:rsid w:val="00B52909"/>
    <w:rsid w:val="00B541C6"/>
    <w:rsid w:val="00B64E28"/>
    <w:rsid w:val="00B677A0"/>
    <w:rsid w:val="00B71A95"/>
    <w:rsid w:val="00B735B8"/>
    <w:rsid w:val="00B7453D"/>
    <w:rsid w:val="00B75FB3"/>
    <w:rsid w:val="00B86E84"/>
    <w:rsid w:val="00B90762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246E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12AC4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675C6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5F93"/>
    <w:rsid w:val="00F57B5B"/>
    <w:rsid w:val="00F63EC3"/>
    <w:rsid w:val="00F74636"/>
    <w:rsid w:val="00F76200"/>
    <w:rsid w:val="00F8320C"/>
    <w:rsid w:val="00F83E1E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783C"/>
    <w:rsid w:val="00FD39E8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E453FA-6907-431C-B55E-6E290BCBE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DCF7BD-CB9F-4ADD-9FB6-58606F049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835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Microsoft account</cp:lastModifiedBy>
  <cp:revision>19</cp:revision>
  <cp:lastPrinted>2024-03-19T08:24:00Z</cp:lastPrinted>
  <dcterms:created xsi:type="dcterms:W3CDTF">2024-03-19T09:01:00Z</dcterms:created>
  <dcterms:modified xsi:type="dcterms:W3CDTF">2026-04-29T10:03:00Z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